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487" w:rsidRPr="002D35AF" w:rsidRDefault="00837487" w:rsidP="004A05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C76" w:rsidRPr="002D35AF" w:rsidRDefault="00972EEF" w:rsidP="004A05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5A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4E5FC5" w:rsidRPr="002D35AF" w:rsidRDefault="00734C76" w:rsidP="004E5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5A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F56270" w:rsidRPr="002D35AF">
        <w:rPr>
          <w:rFonts w:ascii="Times New Roman" w:hAnsi="Times New Roman" w:cs="Times New Roman"/>
          <w:b/>
          <w:bCs/>
          <w:sz w:val="24"/>
          <w:szCs w:val="24"/>
        </w:rPr>
        <w:t>постановления Правительства Кыргызской Республики «</w:t>
      </w:r>
      <w:r w:rsidR="004E5FC5" w:rsidRPr="002D35AF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постановление Правительства Кыргызской Республики «О создании государственного предприятия «Таможенная инфраструктура» при Государственной таможенной службе при Правительстве Кыргызской Республики» </w:t>
      </w:r>
    </w:p>
    <w:p w:rsidR="00734C76" w:rsidRPr="002D35AF" w:rsidRDefault="004E5FC5" w:rsidP="004E5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5AF">
        <w:rPr>
          <w:rFonts w:ascii="Times New Roman" w:hAnsi="Times New Roman" w:cs="Times New Roman"/>
          <w:b/>
          <w:bCs/>
          <w:sz w:val="24"/>
          <w:szCs w:val="24"/>
        </w:rPr>
        <w:t>от 6 апреля 2012 года № 234</w:t>
      </w:r>
      <w:r w:rsidR="00F56270" w:rsidRPr="002D35A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56270" w:rsidRPr="002D35AF" w:rsidRDefault="00F56270" w:rsidP="00F5627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6270" w:rsidRPr="002D35AF" w:rsidRDefault="00F56270" w:rsidP="00F562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566"/>
        <w:gridCol w:w="6972"/>
        <w:gridCol w:w="7063"/>
      </w:tblGrid>
      <w:tr w:rsidR="00734C76" w:rsidRPr="002D35AF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2D35AF" w:rsidRDefault="00734C76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2D35AF" w:rsidRDefault="00734C76" w:rsidP="00931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2D35AF" w:rsidRDefault="00734C76" w:rsidP="00931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C818C2" w:rsidRPr="002D35AF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8C2" w:rsidRPr="002D35AF" w:rsidRDefault="00FE6D0D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748" w:rsidRPr="002D35AF" w:rsidRDefault="00154748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748" w:rsidRPr="002D35AF" w:rsidRDefault="00154748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748" w:rsidRPr="002D35AF" w:rsidRDefault="00154748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748" w:rsidRPr="002D35AF" w:rsidRDefault="00154748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72" w:rsidRPr="002D35AF" w:rsidRDefault="00E61E72" w:rsidP="00931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FC5" w:rsidRPr="002D35AF" w:rsidRDefault="003D0002" w:rsidP="009318BC">
            <w:pPr>
              <w:pStyle w:val="tkNazvanie"/>
              <w:spacing w:before="0" w:after="0"/>
              <w:rPr>
                <w:rFonts w:ascii="Times New Roman" w:hAnsi="Times New Roman" w:cs="Times New Roman"/>
              </w:rPr>
            </w:pPr>
            <w:r w:rsidRPr="003D0002">
              <w:rPr>
                <w:rFonts w:ascii="Times New Roman" w:hAnsi="Times New Roman" w:cs="Times New Roman"/>
              </w:rPr>
              <w:t>Устав</w:t>
            </w:r>
            <w:r w:rsidR="004E5FC5" w:rsidRPr="002D35AF">
              <w:rPr>
                <w:rFonts w:ascii="Times New Roman" w:hAnsi="Times New Roman" w:cs="Times New Roman"/>
              </w:rPr>
              <w:t xml:space="preserve"> </w:t>
            </w:r>
            <w:r w:rsidR="004E5FC5" w:rsidRPr="002D35AF">
              <w:rPr>
                <w:rFonts w:ascii="Times New Roman" w:hAnsi="Times New Roman" w:cs="Times New Roman"/>
              </w:rPr>
              <w:br/>
              <w:t>государственного предприятия «Таможенная инфраструктура» при Государственной таможенной службе при Правительстве Кыргызской Республики</w:t>
            </w:r>
          </w:p>
          <w:p w:rsidR="009318BC" w:rsidRPr="002D35AF" w:rsidRDefault="009318BC" w:rsidP="009318BC">
            <w:pPr>
              <w:pStyle w:val="tkNazvanie"/>
              <w:spacing w:before="0" w:after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bookmarkStart w:id="0" w:name="r1"/>
            <w:bookmarkEnd w:id="0"/>
            <w:r w:rsidRPr="002D35AF">
              <w:rPr>
                <w:rFonts w:ascii="Times New Roman" w:hAnsi="Times New Roman" w:cs="Times New Roman"/>
              </w:rPr>
              <w:t>1. Общие положения</w:t>
            </w:r>
          </w:p>
          <w:p w:rsidR="009318BC" w:rsidRPr="002D35AF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Государственное предприятие «Таможенная инфраструктура» при Государственной таможенной службе при Правительстве Кыргызской Республики (далее - Предприятие) создано в рамках реализации </w:t>
            </w:r>
            <w:hyperlink r:id="rId4" w:history="1">
              <w:r w:rsidRPr="002D35A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Стратегии</w:t>
              </w:r>
            </w:hyperlink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развития таможенной службы Кыргызской Республики на 2011-2013 годы, утвержденной </w:t>
            </w:r>
            <w:hyperlink r:id="rId5" w:history="1">
              <w:r w:rsidRPr="002D35A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Правительства Кыргызской Республики от 30 декабря 2010 года № 342.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2. Учредителем Предприятия является Правительство Кыргызской Республики.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таможенная служба при Правительстве Кыргызской Республики (далее - уполномоченный орган) осуществляет общее руководство и координацию деятельности Предприятия.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 своей деятельности Предприятие руководствуется </w:t>
            </w:r>
            <w:hyperlink r:id="rId6" w:history="1">
              <w:r w:rsidRPr="002D35A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Конституцией</w:t>
              </w:r>
            </w:hyperlink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Республики, законами Кыргызской Республики и другими нормативными правовыми актами Кыргызской Республики, а также настоящим Уставом.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Предприятие является юридическим лицом, образованным в организационно-правовой форме - Государственное предприятие, основанным на праве </w:t>
            </w: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хозяйственного ведения, и осуществляет свою деятельность на основе полного хозяйственного расчета, самофинансирования и самоокупаемости, имеет основные и оборотные средства.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5. Наименование Предприятия: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на государственном языке: «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Кыргыз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Окмотуно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караштуу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бажы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кызматынын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Бажы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инфраструктурасы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ишканасы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»;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сокращенное наименование: «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Бажы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инфраструктурасы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» МИ»;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на официальном языке: «Государственное предприятие «Таможенная инфраструктура» при Государственной таможенной службе при Правительстве Кыргызской Республики»;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сокращенное наименование: «ГП «Таможенная инфраструктура».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6. Предприятие учреждено на неопределенный срок.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Юридический адрес Предприятия: Кыргызская Республика, город Бишкек, улица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Байтик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Баатыра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, № 4А.</w:t>
            </w:r>
          </w:p>
          <w:p w:rsidR="009318BC" w:rsidRPr="002D35AF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bookmarkStart w:id="1" w:name="r2"/>
            <w:bookmarkEnd w:id="1"/>
            <w:r w:rsidRPr="002D35AF">
              <w:rPr>
                <w:rFonts w:ascii="Times New Roman" w:hAnsi="Times New Roman" w:cs="Times New Roman"/>
              </w:rPr>
              <w:t>2. Предмет, цели и задачи деятельности Предприятия</w:t>
            </w:r>
          </w:p>
          <w:p w:rsidR="009318BC" w:rsidRPr="002D35AF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8. Предприятие создано в целях содействия интересам таможенной службы в повышении эффективности ее работы и создания благоприятных условий для внешнеэкономической деятельности хозяйствующих субъектов Кыргызской Республики и качества таможенного регулирования.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9. Основными целями Предприятия являются: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обеспечение условий развития материально-технической базы таможенных органов и их инфраструктуры, обустройство пограничных, автомобильных, железнодорожных и других пунктов пропуска, приведение их в соответствие со стандартами, принятыми в международной практике;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предоставление услуг по технической эксплуатации и техническому обслуживанию объектов таможенной инфраструктуры, установление контроля за состоянием </w:t>
            </w: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зданий, сооружений, инженерных сетей и оборудования, переданных по договору эксплуатации и обслуживания;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предоставление физическим и юридическим лицам услуг в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околотаможенной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сфере.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10. Для реализации вышеуказанных целей на Предприятие возложены следующие задачи: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proofErr w:type="gram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 создания и развития материально-технической базы таможенной службы: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разработка и реализация планов обустройства таможенных постов на пунктах пропуска, комплексного строительства и реконструкции объектов таможенной инфраструктуры, а также других объектов таможенного, гражданского и социального назначения в интересах таможенной службы, с привлечением к их строительству отечественных и иностранных юридических лиц;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взаимодействие с государственными органами и органами местного самоуправления по вопросам, связанным со строительством, разработкой проектно-сметной, конструкторской и другой строительной документации;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приобретение для осуществления деятельности таможенных органов по их заявкам средств технического контроля, оргтехники, оборудования, мебели, средств связи, запасных частей и другого имущества, необходимого для оснащения строящихся и эксплуатируемых таможенных объектов;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проведение закупок и поставок материалов, изделий и оборудования для реализации задач Предприятия.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proofErr w:type="gram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 развития таможенной инфраструктуры и сферы платных услуг: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развитие с участием отечественных и иностранных лиц таможенной инфраструктуры, в том числе таможенных складов и складов временного хранения, магазинов беспошлинной торговли, а также магазинов по реализации товаров, транспортных средств и предметов, обращенных в государственную собственность, и других различных объектов сферы платных услуг для участников внешнеэкономической деятельности;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участие в разработке перспективных программ развития сферы платных услуг для физических и юридических лиц. Изучение конъюнктуры спроса на услуги, </w:t>
            </w: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разработка предложений по ценам и ценообразованию на потребительском рынке таможенных услуг;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участие в совместной деятельности с отечественными и иностранными лицами по использованию </w:t>
            </w:r>
            <w:proofErr w:type="spell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околотаможенной</w:t>
            </w:r>
            <w:proofErr w:type="spell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инфраструктуры;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предоставление услуг в качестве владельца склада временного хранения, владельца таможенного склада и владельца магазина беспошлинной торговли;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осуществление деятельности таможенного брокера;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оказание услуг юридическим и физическим лицам в области декларирования товаров, а также информационно-консультационная деятельность по таможенным вопросам;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организация учебного процесса по подготовке специалистов по таможенному оформлению, проведение конференций, симпозиумов, семинаров по таможенному делу;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осуществление редакционно-издательской деятельности, издание по заказу уполномоченного органа и распространение нормативных актов по таможенным вопросам, рекламных и других материалов, связанных с деятельностью таможенных органов Кыргызской Республики;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участие в реализации социальных программ таможенных органов Кыргызской Республики.</w:t>
            </w:r>
          </w:p>
          <w:p w:rsidR="009318BC" w:rsidRPr="002D35AF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bookmarkStart w:id="2" w:name="r3"/>
            <w:bookmarkEnd w:id="2"/>
            <w:r w:rsidRPr="002D35AF">
              <w:rPr>
                <w:rFonts w:ascii="Times New Roman" w:hAnsi="Times New Roman" w:cs="Times New Roman"/>
              </w:rPr>
              <w:t>3. Права и обязанности Предприятия</w:t>
            </w:r>
          </w:p>
          <w:p w:rsidR="009318BC" w:rsidRPr="002D35AF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11. Предприятие для осуществления своих задач, определенных настоящим Уставом, имеет право: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приобретать от собственного имени имущественные и неимущественные права и нести обязанности, выступать истцом и ответчиком в судах;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осуществлять на праве хозяйственного ведения владение, пользование и распоряжение находящимся на балансе имуществом в соответствии с нормативными актами Кыргызской Республики и настоящим Уставом;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приобретать товары, материалы, оборудование, сырье в порядке, установленном законодательством Кыргызской Республики;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заключать в соответствии с законодательством Кыргызской Республики трудовые соглашения, срочные </w:t>
            </w: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трудовые договоры, договоры подряда и другие гражданско-правовые договоры для реализации задач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определять в порядке, установленном законодательством Кыргызской Республики, цены на предоставляемые им услуги при выполнении уставной деятельности;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участвовать в создании совместных предприятий в соответствии с законодательством Кыргызской Республики;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определять в установленном порядке объемы средств, направляемых на оплату труда и социально-бытовое обслуживание работников;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получать доход от уставной деятельности;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осуществлять коммерческую и предпринимательскую деятельность, в том числе внешнеэкономическую, выполнять работы и оказывать услуги по ценам и тарифам, определяемым в установленном порядке или на основе заключенных договоров, а в случаях, предусмотренных законодательством, - по государственным расценкам;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направлять имеющиеся средства в порядке долевого участия в финансировании капитальных вложений производственного и непроизводственного назначения, а также на осуществление в установленном порядке хозяйственной деятельности совместно с другими юридическими лицами;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производить с согласия собственника списание с баланса оборудования и другого имущества, пришедшего в негодность, а также производить его оценку для реализации;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участвовать в работе совещаний, конференций и других мероприятиях, проводимых уполномоченным органом.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12. По видам деятельности, на которые требуются лицензия или соответствующие разрешения, Предприятие осуществляет свою деятельность на основании лицензий или разрешений, выдаваемых соответствующими государственными органами, в порядке, установленном законодательством Кыргызской Республики.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Предприятие отвечает по своим обязательствам в соответствии с законодательством Кыргызской Республики. Предприятие не отвечает по обязательствам государства и его </w:t>
            </w: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органов, равно как и государство не отвечает по обязательствам Предприятия.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Предприятие не является собственником имущества, которое передается ему на праве хозяйственного ведения.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14. Предприятие обязано: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принимать необходимые меры по сохранности имущества, переданного ему на праве хозяйственного ведения;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представлять ежегодный отчет о своей деятельности в уполномоченный орган;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представлять отчеты об исполнении бюджета и о результатах финансово-хозяйственной деятельности в уполномоченный орган и уполномоченный государственный орган по управлению государственным имуществом ежеквартально, до 25 числа месяца, следующего за отчетным периодом;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уплачивать налоги и иные платежи в порядке и размерах, определяемых законодательством Кыргызской Республики;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самостоятельно планировать свою деятельность, определять перспективы своего развития и принимать хозяйственные решения;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обеспечивать безопасные условия труда сотрудникам и нести ответственность в установленном порядке за ущерб, причиненный их здоровью и трудоспособности;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обеспечивать социальное, медицинское и иные виды обязательного страхования работников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выполнять свои обязательства согласно законодательству Кыргызской Республики и заключенным договорам.</w:t>
            </w:r>
          </w:p>
          <w:p w:rsidR="009318BC" w:rsidRPr="002D35AF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bookmarkStart w:id="3" w:name="r4"/>
            <w:bookmarkEnd w:id="3"/>
            <w:r w:rsidRPr="002D35AF">
              <w:rPr>
                <w:rFonts w:ascii="Times New Roman" w:hAnsi="Times New Roman" w:cs="Times New Roman"/>
              </w:rPr>
              <w:t>4. Имущество и финансовые средства Предприятия</w:t>
            </w: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15. Предприятие пользуется правом хозяйственного ведения в отношении переданного ему уполномоченным органом имущества и финансовых средств в соответствии с целями своей деятельности и назначением имущества на условиях и в порядке, определенном настоящим Уставом.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16. Имущество Предприятия образуется за счет: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денежных и имущественных взносов уполномоченного органа;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доходов от собственной производственно-хозяйственной и коммерческой деятельности;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кредитов банков и других кредитных организаций;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безвозмездных или благотворительных взносов организаций и граждан;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других источников, не запрещенных законодательством.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17. Предприятие не вправе продавать принадлежащее ему на праве хозяйственного ведения недвижимое имущество, сдавать его в аренду, отдавать в залог, вносить в качестве вклада в уставной капитал хозяйственных обществ и товариществ или другим способом распоряжаться этим имуществом без согласия собственника (в лице уполномоченного органа по приватизации и управлению государственным имуществом).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Остальным имуществом, принадлежащим Предприятию, оно распоряжается самостоятельно, за исключением случаев, установленных законодательством.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Прибыль, полученная от деятельности Предприятия, распределяется в соответствии с годовым производственно-финансовым сметным планом Предприятия. Предприятие самостоятельно определяет направления расходования прибыли, поступающей в его распоряжение </w:t>
            </w:r>
            <w:proofErr w:type="gramStart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вышеуказанный планом</w:t>
            </w:r>
            <w:proofErr w:type="gramEnd"/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. Прибыль направляется на пополнение фондов Предприятия и его развитие, а также на другие цели, предусмотренные действующим законодательством и настоящим Уставом.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По итогам годовой финансово-хозяйственной деятельности не менее 50 процентов чистой прибыли Предприятия подлежит перечислению на расчетный счет уполномоченного государственного органа по управлению государственным имуществом, с последующим направлением в республиканский бюджет в срок до первого апреля года, следующего за отчетным периодом.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19. За счет остающейся в его распоряжении прибыли Предприятие образует фонды специального назначения.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Предприятие может образовывать следующие фонды: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развития производства;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науки и техники;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социального развития;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резервный и другие.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20. Резервный фонд Предприятия образуется путем ежегодных отчислений в размере 5 процентов от суммы его прибыли. Резервный фонд предназначается для покрытия убытков по операциям Предприятия и его незапланированных расходов.</w:t>
            </w:r>
          </w:p>
          <w:p w:rsidR="009318BC" w:rsidRPr="002D35AF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bookmarkStart w:id="4" w:name="r5"/>
            <w:bookmarkEnd w:id="4"/>
            <w:r w:rsidRPr="002D35AF">
              <w:rPr>
                <w:rFonts w:ascii="Times New Roman" w:hAnsi="Times New Roman" w:cs="Times New Roman"/>
              </w:rPr>
              <w:t>5. Управление Предприятием</w:t>
            </w: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21. Управление деятельностью Предприятия осуществляет генеральный директор, который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по управлению государственным имуществом на основании предложений уполномоченного органа, в порядке, установленном законодательством Кыргызской Республики.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 назначается сроком на два года, имеет права, обязанности и несет ответственность в порядке, предусмотренном законодательством Кыргызской Республики, и действует на основе настоящего Устава и трудового договора, заключенного с уполномоченным органом.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 Предприятия имеет двух заместителей, в том числе одного первого заместителя.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Заместители генерального директора назначаются на должность и освобождаются от должности уполномоченным государственным органом по управлению государственным имуществом по представлению уполномоченного органа.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22. Главный бухгалтер Предприятия назначается на должность генеральным директором Предприятия, подчиняется непосредственно генеральному директору, несет ответственность и пользуется правами, установленными законодательством Кыргызской Республики.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23. Генеральный директор осуществляет оперативное руководство деятельностью Предприятия.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24. Генеральный директор в пределах своей компетенции, установленной настоящим Уставом, </w:t>
            </w: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решениями уполномоченного органа и внутренними документами Предприятия: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представляет интересы Предприятия в отношениях с государственными органами, гражданами и юридическими лицами;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распоряжается имуществом, денежными и валютными средствами Предприятия в пределах, установленных законодательством Кыргызской Республики, решениями уполномоченного органа, годовой производственно-финансовой программой;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заключает на территории Кыргызской Республики и за границей соглашения, договоры, контракты и иные сделки от имени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издает приказы и дает указания, обязательные для исполнения всеми работниками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утверждает штатное расписание и структуру Предприятия, заключает договоры, совершает хозяйственные операции и гражданско-правовые сделки;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распределяет обязанности между заместителями генерального директора, устанавливает степень их ответственности;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назначает руководителей структурных подразделений, увольняет их в соответствии с законодательством Кыргызской Республики;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нанимает и увольняет работников Предприятия в соответствии с законодательством Кыргызской Республики;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поощряет отличившихся работников и налагает дисциплинарные взыскания;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представляет на особо отличившихся работников материалы для представления их к государственным наградам и поощрениям со стороны уполномоченного органа;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направляет работников за границу в служебные командировки, принимает специалистов иностранных фирм и организаций;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устанавливает условия оплаты труда, включая размеры должностных окладов, надбавки к должностным окладам и доплаты работникам, порядок их премирования, определяет и утверждает правила внутреннего трудового распорядка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организует в соответствии с установленными требованиями учет и отчетность, бухгалтерскую деятельность Предприятия, составление отчетов, балансов, смет и планов работы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представляет уполномоченному органу годовые отчеты о проделанной работе, отчеты о финансовом положении Предприятия, с пояснениями, характеризующими хозяйственную деятельность Предприятия, включая балансы и отчеты о финансовых результатах, а также отчет о принятых решениях и основных заключенных сделках Предприятия за отчетный период;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рассматривает отчеты о результатах деятельности подразделений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утверждает перечень информации, относящейся к коммерческой тайне, безопасности Предприятия и его должностных лиц;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информирует уполномоченный орган о состоянии дел на Предприятии;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осуществляет координацию и контроль за деятельностью структурных подразделений;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действует без доверенности от имени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выдает доверенности от имени Предприятия.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25. Генеральный директор вправе делегировать отдельные свои права и полномочия подчиненным ему работникам, что не снимает с него ответственности перед уполномоченным органом.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26. Генеральный директор выполняет другие задачи и функции управления Предприятием, осуществляет действия, необходимые для достижения целей деятельности Предприятия в соответствии с действующим законодательством и Уставом Предприятия, за исключением тех, которые отнесены к компетенции уполномоченного органа.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27. Трудовой коллектив Предприятия составляют граждане, участвующие в его деятельности на основе трудового законодательства.</w:t>
            </w:r>
          </w:p>
          <w:p w:rsidR="005766BA" w:rsidRPr="002D35AF" w:rsidRDefault="005766BA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bookmarkStart w:id="5" w:name="r6"/>
            <w:bookmarkEnd w:id="5"/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r w:rsidRPr="002D35AF">
              <w:rPr>
                <w:rFonts w:ascii="Times New Roman" w:hAnsi="Times New Roman" w:cs="Times New Roman"/>
              </w:rPr>
              <w:t>6. Учет, отчетность и контроль</w:t>
            </w: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28. Предприятие ведет оперативный, бухгалтерский и статистический учет и отчетность в порядке, установленном законодательством Кыргызской Республики.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29. Предприятие обязано хранить в делах по месту своего нахождения следующие документы: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подлинник Устава Предприятия, изменения и дополнения, внесенные в Устав Предприятия, зарегистрированные в установленном порядке;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решение о создании Предприятия, свидетельство о государственной регистрации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документы, подтверждающие права Предприятия на имущество, находящееся на его балансе;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внутренние документы Предприятия;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годовые финансовые отчеты;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документы отчетности, предъявляемые в соответствующие органы;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решения уполномоченного органа, принятые в порядке управления Предприятием;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заключения органов финансового контроля, внешних аудиторов;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- другие документы, предусмотренные законодательством Кыргызской Республики.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30. Контроль за финансово-экономической деятельностью Предприятия осуществляют уполномоченный орган и другие государственные органы, на которые законодательством Кыргызской Республики возложена проверка деятельности в пределах их компетенции.</w:t>
            </w:r>
          </w:p>
          <w:p w:rsidR="00FF1D53" w:rsidRPr="002D35AF" w:rsidRDefault="00FF1D53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FC5" w:rsidRPr="002D35AF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bookmarkStart w:id="6" w:name="r7"/>
            <w:bookmarkEnd w:id="6"/>
            <w:r w:rsidRPr="002D35AF">
              <w:rPr>
                <w:rFonts w:ascii="Times New Roman" w:hAnsi="Times New Roman" w:cs="Times New Roman"/>
              </w:rPr>
              <w:t>7. Ликвидация и реорганизация Предприятия</w:t>
            </w:r>
          </w:p>
          <w:p w:rsidR="009318BC" w:rsidRPr="002D35AF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31. Реорганизация Предприятия (слияние, присоединение, разделение, выделение, преобразование) осуществляется в соответствии с законодательством Кыргызской Республики.</w:t>
            </w:r>
          </w:p>
          <w:p w:rsidR="004E5FC5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>32. Прекращение деятельности Предприятия может быть осуществлено по решению Правительства Кыргызской Республики в случаях и порядке, предусмотренных законодательством Кыргызской Республики.</w:t>
            </w:r>
          </w:p>
          <w:p w:rsidR="00FC7EB9" w:rsidRPr="002D35AF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33. Документы, возникшие в процессе деятельности Предприятия, используются и хранятся в соответствии с </w:t>
            </w:r>
            <w:hyperlink r:id="rId7" w:history="1">
              <w:r w:rsidRPr="002D35A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2D3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 «О Национальном архивном фонде Кыргызской Республики».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Устав </w:t>
            </w: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государственного предприятия «Таможенная инфраструктура» при Государственной таможенной службе при Министерстве экономики и финансов Кыргызской Республики</w:t>
            </w:r>
          </w:p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Общие положения</w:t>
            </w:r>
          </w:p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Государственное предприятие «Таможенная инфраструктура» при Государственной таможенной службе при Министерстве экономики и финансов Кыргызской Республики (далее </w:t>
            </w:r>
            <w:r w:rsidRPr="003D0002">
              <w:rPr>
                <w:rFonts w:ascii="Arial" w:eastAsia="Times New Roman" w:hAnsi="Arial" w:cs="Arial"/>
                <w:b/>
                <w:sz w:val="24"/>
                <w:szCs w:val="24"/>
              </w:rPr>
              <w:t>–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Предприятие) создано в целях содействия интересам таможенной службы в повышении эффективности ее работы и качества таможенного регулирования, создания благоприятных условий для внешнеэкономической деятельности хозяйствующих субъектов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Учредителем Предприятия является Правительство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Государственная таможенная служба при Министерстве экономики и финансов Кыргызской Республики (далее </w:t>
            </w:r>
            <w:r w:rsidRPr="003D0002">
              <w:rPr>
                <w:rFonts w:ascii="Arial" w:eastAsia="Times New Roman" w:hAnsi="Arial" w:cs="Arial"/>
                <w:b/>
                <w:sz w:val="24"/>
                <w:szCs w:val="24"/>
              </w:rPr>
              <w:t>–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государственный управляющий орган) является государственным управляющим органом Предприятия.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В своей деятельности Предприятие руководствуется </w:t>
            </w:r>
            <w:hyperlink r:id="rId8" w:history="1">
              <w:r w:rsidRPr="003D00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Конституцией</w:t>
              </w:r>
            </w:hyperlink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Кыргызской Республики, законами Кыргызской Республики, иными нормативными правовыми актами Кыргызской Республики, вступившими в установленном порядке в силу международными договорами, участницей которых является Кыргызская Республика,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актами государственного управляющего органа, а также настоящим Уставом.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Предприятие является юридическим лицом, образованным в организационно-правовой форме 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предприятия, основанным на праве хозяйственного ведения, и осуществляет свою деятельность на основе полного хозяйственного расчета, самофинансирования и самоокупаемости, имеет основные и оборотные средства.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Фирменное наименование Предприятия: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государственном языке: «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Экономика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финансы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министрлигине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караштуу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бажы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кызматынын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алдында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Бажы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инфраструктурасы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мамлекеттик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ишканасы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»;</w:t>
            </w:r>
          </w:p>
          <w:p w:rsidR="003D0002" w:rsidRPr="003D0002" w:rsidRDefault="003D0002" w:rsidP="003D0002">
            <w:pPr>
              <w:tabs>
                <w:tab w:val="left" w:pos="709"/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официальном языке: «Государственное предприятие «Таможенная инфраструктура» при Государственной таможенной службе при Министерстве экономики и финансов Кыргызской Республики»;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Сокращенное наименование: 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государственном языке: «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Бажы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инфраструктурасы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МИ»;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 официальном языке: «ГП «Таможенная инфраструктура».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Предприятие учреждено на неопределенный срок.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Юридический адрес Предприятия: Кыргызская Республика, город Бишкек, улица </w:t>
            </w:r>
            <w:proofErr w:type="spellStart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Чокана</w:t>
            </w:r>
            <w:proofErr w:type="spellEnd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Валиханова, № 2А.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Предприятие имеет печать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изображением Государственного герба Кыргызск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 Республики, со своим наименованием на государственном и официальном языках, штампы, бланки установленного образца и другую атрибутику.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 Предприятие отвечает по своим обязательствам в соответствии с законодательством Кыргызской Республики. Предприятие не отвечает по обязательствам государства и его органов, за исключением случаев, когда им принято на себя поручительство (гарантия) по обязательствам государства, равно как и государство не отвечает по обязательствам Предприятия.</w:t>
            </w:r>
          </w:p>
          <w:p w:rsidR="003D0002" w:rsidRPr="003D0002" w:rsidRDefault="003D0002" w:rsidP="003D000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 Имущество и прибыль государственного предприятия являются государственной собственностью.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Государственное предприятие обладает имуществом на праве хозяйственного ведения и на праве оперативного управления.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 В целях осуществления деятельности, предусмотренной настоящим Уставом, Предприятие вправе учреждать в установленном порядке филиалы и представительства.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Филиалы и представительства Предприятия действуют на основании положений, утверждаемых генеральным директором.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Предприятие несет полную ответственность за деятельность своих филиалов и представительств.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12. Филиалы и представительства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13. Предприятие имеет следующие филиалы: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Южный филиал, место нахождения: Кыргызская Республика, город Ош, пр. </w:t>
            </w:r>
            <w:proofErr w:type="spellStart"/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Раззакова</w:t>
            </w:r>
            <w:proofErr w:type="spellEnd"/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 17г;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 Восточный филиал, место нахождения: Кыргызская Республика, город Нарын, ул. Ленина, 76;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 Западный филиал, место нахождения: Кыргызская Республика, город Талас, ул. Токтогула, 45.</w:t>
            </w: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Цели и задачи деятельности Предприятия</w:t>
            </w: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 Основными целями Предприятия являются: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обеспечение условий развития материально-технической базы таможенных органов и их инфраструктуры, обустройство автомобильных, железнодорожных и других пунктов пропуска, приведение их в соответствие со стандартами, принятыми в международной практике;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предоставление услуг по технической эксплуатации и техническому обслуживанию таможенной инфраструктуры, обеспечение контроля за состоянием зданий, сооружений, инженерных сетей и оборудования, переданных по договору эксплуатации и обслуживания;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разработка, создание, внедрение, эксплуатация, сопровождение и модернизация информационных систем таможенных органов;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- предоставление физическим и юридическим лицам услуг в сфере таможенного дела. 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 Для реализации указанных целей на Предприятие возложены следующие задачи: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в области создания и развития материально-технической базы государственного управляющего органа: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разработка и реализация планов обустройства пунктов пропуска, комплексного строительства и реконструкции таможенной инфраструктуры, а также других объектов таможенного, гражданского и социального назначения в интересах государственного управляющего органа, с привлечением к их строительству отечественных и иностранных юридических лиц;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взаимодействие с государственными органами и органами местного самоуправления по вопросам, связанным со строительством, разработкой проектно-сметной, конструкторской и другой строительной документации;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приобретение для осуществления деятельности таможенных органов по их заявкам средств технического контроля, оргтехники, оборудования, мебели, средств связи, запасных частей и другого имущества, необходимого для оснащения строящихся и эксплуатируемых таможенных объектов;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проведение закупок и поставок материалов, изделий и оборудования для реализации задач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в области развития таможенной инфраструктуры и сферы платных услуг: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развитие с участием отечественных и иностранных лиц таможенной инфраструктуры, в том числе таможенных складов и складов временного хранения, магазинов беспошлинной торговли, а также магазинов по реализации товаров, транспортных средств и предметов, обращенных в государственную собственность, и других различных объектов сферы платных услуг для участников внешнеэкономической деятельности;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участие в разработке перспективных программ развития сферы платных услуг для физических и юридических лиц. Изучение конъюнктуры спроса на услуги, разработка предложений по ценам и ценообразованию на потребительском рынке таможенных услуг;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 участие в совместной деятельности с отечественными и иностранными лицами по использованию таможенной инфраструктуры;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предоставление услуг в качестве владельца склада временного хранения, владельца таможенного склада и владельца магазина беспошлинной торговли;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осуществление деятельности в качестве таможенного представителя;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оказание услуг юридическим и физическим лицам в области декларирования товаров, а также информационно-консультационная деятельность по таможенным вопросам;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организация учебного процесса по подготовке специалистов по таможенным операциям, проведение конференций, симпозиумов, семинаров по таможенному делу;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осуществление редакционно-издательской деятельности, издание по заказу государственного управляющего органа и распространение нормативных актов по таможенным вопросам, рекламных и других материалов, связанных с деятельностью таможенных органов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участие в реализации социальных программ таможенных органов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в области развития информационных систем таможенных органов: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разработка, создание, внедрение и эксплуатация информационных систем и программных продуктов таможенных органов;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техническое сопровождение и модернизация введенных в эксплуатацию информационных систем и программных продуктов таможенных органов;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разработка технических заданий в целях развития информационных систем таможенных органов;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обучение пользователей информационных систем таможенных органов при их эксплуатации, а также подготовка и переподготовка кадров для разработки, сопровождения и пользования информационными системами.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Права и обязанности Предприятия</w:t>
            </w: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16. Предприятие для осуществления своих задач, определенных настоящим Уставом, имеет право: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заключать хозяйственные договоры, совершать сделки;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осуществлять закупки товаров, работ и услуг в порядке, установленном законодательством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определять в порядке, установленном законодательством Кыргызской Республики, цены на предоставляемые услуги;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приобретать от собственного имени имущественные и неимущественные права и нести обязанности, выступать истцом и ответчиком в судах;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осуществлять на праве хозяйственного ведения владение, пользование и распоряжение находящимся на балансе имуществом в соответствии с нормативными актами Кыргызской Республики и настоящим Уставом;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заключать в соответствии с законодательством Кыргызской Республики трудовые соглашения, срочные трудовые договоры, договоры подряда и другие гражданско-правовые договоры для реализации задач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открывать в установленном порядке расчетные и иные счета, в том числе валютные, в банках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участвовать в создании совместных предприятий в соответствии с законодательством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определять в установленном порядке объемы средств, направляемых на оплату труда и социально-бытовое обслуживание работников;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получать доход от уставной деятельности;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осуществлять коммерческую и предпринимательскую деятельность, в том числе внешнеэкономическую, выполнять работы и оказывать услуги по ценам и тарифам, определяемым в установленном порядке или на основе заключенных договоров, а в случаях, предусмотренных законодательством,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noBreakHyphen/>
              <w:t xml:space="preserve"> по государственным расценкам;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направлять имеющиеся средства в порядке долевого участия в финансировании капитальных вложений производственного и непроизводственного назначения, а также на осуществление в установленном порядке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хозяйственной деятельности совместно с другими юридическими лицами;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производить с согласия собственника списание с баланса оборудования и другого имущества, пришедшего в негодность, а также производить его оценку для реализации;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создавать, при необходимости, в установленном порядке филиалы и представительства, необходимые для осуществления деятельности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участвовать в работе совещаний, конференций и других мероприятиях, проводимых государственным управляющим органом.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17. По видам деятельности, на которые требуются лицензия или соответствующие разрешения, Предприятие осуществляет свою деятельность на основании лицензий или разрешений, выдаваемых соответствующими государственными органами, в порядке, установленном законодательством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 Предприятие обязано: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принимать необходимые меры по сохранности имущества, переданного ему на праве хозяйственного ведения;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ежегодно, в срок до 1 февраля, вносить на согласование в государственный управляющий орган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за прошедший год;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ежегодно, в срок до 1 марта, вносить в уполномоченный орган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за прошедший год;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уплачивать налоги и иные платежи в порядке и размерах, определяемых законодательством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осуществлять финансово-хозяйственную деятельность в соответствии 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 стратегическим планом развития Предприятия, утверждаемым государственным управляющим органом, и годовым бюджетом, производственно-финансовым сметным планом Предприятия, утверждаемым 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уполномоченным органом в сфере управления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государственным имуществом;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обеспечивать безопасные условия труда сотрудникам и нести ответственность в установленном порядке за ущерб, причиненный их здоровью и трудоспособности;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обеспечивать социальное, медицинское и иные виды обязательного страхования работников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выполнять свои обязательства согласно законодательству Кыргызской Республики и заключенным договорам.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Управление Предприятием</w:t>
            </w:r>
          </w:p>
          <w:p w:rsidR="003D0002" w:rsidRPr="003D0002" w:rsidRDefault="003D0002" w:rsidP="003D0002">
            <w:pPr>
              <w:ind w:left="1134" w:right="1134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 Органами управления Предприятия являются: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Правительство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государственный управляющий орган;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уполномоченный орган в сфере управления государственным имуществом;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генеральный директор.</w:t>
            </w:r>
          </w:p>
          <w:p w:rsidR="003D0002" w:rsidRPr="003D0002" w:rsidRDefault="003D0002" w:rsidP="003D0002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§ 1</w:t>
            </w: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Компетенция Правительства Кыргызской Республики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20. К компетенции </w:t>
            </w: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Правительства Кыргызской Республики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относятся: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принятие решения о создании Предприятия, определение предмета и целей его деятельности;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принятие решения о приватизации, реорганизации и ликвидации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утверждение состава ликвидационной комиссии и ликвидационного баланса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 утверждение передаточного акта или разделительного баланса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5) принятие решения о передаче предприятия в муниципальную собственность;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6) утверждение устава Предприятия, внесение в него изменений.</w:t>
            </w:r>
          </w:p>
          <w:p w:rsidR="003D0002" w:rsidRPr="003D0002" w:rsidRDefault="003D0002" w:rsidP="003D0002">
            <w:pPr>
              <w:spacing w:before="200"/>
              <w:ind w:left="1134" w:right="11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D0002" w:rsidRPr="003D0002" w:rsidRDefault="003D0002" w:rsidP="003D0002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§ 2</w:t>
            </w: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Компетенция государственного управляющего органа 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 К компетенции государственного управляющего органа относятся: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разработка устава Предприятия, подготовка предложений о внесении изменений в устав или об утверждении устава в новой редакции;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внесение учредителю предложений по реорганизации и ликвидации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утверждение стратегического плана развития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 согласование проекта годового бюджета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5) разработка и утверждение отраслевых показателей эффективности финансово-хозяйственной деятельности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6) анализ и мониторинг реализации стратегического плана развития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7) утверждение квалификационных требований для кандидатов на должность руководителя Предприятия; 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8) внесение в уполномоченный орган в сфере управления государственным имуществом кандидатур на должность руководителя Предприятия для последующего представления Премьер-министру Кыргызской Республики;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9)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10) согласие на проект </w:t>
            </w: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штатного расписания структурного подразделения по развитию информационных технологий, назначение руководителя и работников структурного подразделения по развитию информационных технологий.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 Государственный управляющий орган имеет право: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давать Предприятию указания, касающиеся вопросов отраслевой политики в курируемых сферах деятельности;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2)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финансово-хозяйственной деятельности и стратегического плана развития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посещать территорию Предприятия для решения вопросов, входящих в его компетенцию;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 заслушивать отчеты исполнительного органа;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5) вносить в уполномоченный орган в сфере управления государственным имуществом предложения об освобождении руководителя государственного Предприятия от должности, применении к нему мер поощрения и дисциплинарной ответственности.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 Государственный управляющий орган государственного Предприятия обязан: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обеспечивать своевременное формирование органов управления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обеспечивать инициирование и продвижение проектов решений Правительства Кыргызской Республики, связанных с деятельностью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 не разглашать третьим лицам информацию о деятельности Предприятия, являющуюся коммерческой или иной охраняемой законом тайной;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5) предоставлять в установленном порядке по запросам уполномоченных государственных органов информацию о деятельности Предприятия.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 В случае ликвидации государственного органа, являющегося государственным управляющим органом, и отсутствия правопреемника по соответствующим государственным функциям, государственным управляющим органом такого Предприятия определяется государственный орган, осуществляющий функции в схожей сфере или уполномоченный орган в сфере управления государственным имуществом.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r8"/>
            <w:bookmarkEnd w:id="7"/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§ 3</w:t>
            </w: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Компетенция уполномоченного органа в сфере управления государственным имуществом</w:t>
            </w:r>
          </w:p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25. К компетенции уполномоченного органа в сфере управления государственным имуществом относятся: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внесение учредителю предложений по реорганизации или ликвидации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согласование структуры и штатного расписания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3) утверждение годовых бюджета, отчета об итогах финансово-хозяйственной деятельности Предприятия, размера части чистой прибыли, подлежащей перечислению в республиканский бюджет; 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 анализ и мониторинг финансово-хозяйственной деятельности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5) утверждение ключевых показате</w:t>
            </w:r>
            <w:bookmarkStart w:id="8" w:name="_GoBack"/>
            <w:bookmarkEnd w:id="8"/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лей эффективности деятельности руководителя Предприятия и его заместителя;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6) оценка деятельности руководителя Предприятия и его заместителя;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7) утверждение порядка выплаты вознаграждения руководителю Предприятия и его заместителю;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8) внесение </w:t>
            </w:r>
            <w:r w:rsidR="00B4749D" w:rsidRPr="00B474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Премьер-министру Кыргызской Республики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представлений о назначении и освобождении от должности руководителя Предприятия по согласованию с государственным управляющим органом;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9) назначение и освобождение от должности заместителя руководителя Предприятия по представлению руководителя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10) выполнение прав и обязанностей работодателя в отношении руководителя Предприятия и его заместителя;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11) утверждение типовой формы трудового договора с руководителем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12) заключение трудового договора с руководителем Предприятия и его заместителем;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13) ведение реестра лиц, полномочия которых в качестве руководителей Предприятия были прекращены за неудовлетворительную работу;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14) осуществление контроля за использованием по назначению и сохранностью принадлежащего Предприятию имущества;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 Уполномоченный орган в сфере управления государственным имуществом имеет право: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1)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другие материалы, данные и разъяснения, необходимые для надлежащего выполнения полномочий уполномоченного органа в сфере управления государственным имуществом;</w:t>
            </w:r>
          </w:p>
          <w:p w:rsidR="00187CFA" w:rsidRDefault="00187CFA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C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на основании оценки деятельности руководителя Предприятия и анализа эффективности финансово-хозяйственной деятельности Предприятия вносить Премьер-министру Кыргызской Республики представления об освобождении руководителя Предприятия от должности, применении к нему мер поощрения или дисциплинарной ответственности;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на основании анализа эффективности финансово-хозяйственной деятельности Предприятия освободить от должности заместителя руководителя Предприятия, применить к нему меры поощрения или дисциплинарной ответственности;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 инициировать проведение внешнего аудита Предприятия;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5) принимать решение о создании службы внутреннего аудита на Предприятии; 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6) уполномочивать ответственных сотрудников на проведение проверок и посещение территории Предприятия в целях осуществления контроля эффективности использования, использования по назначению и сохранности принадлежащего Предприятию имущества.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 Уполномоченный орган в сфере управления государственным имуществом осуществляет согласование структуры и штатного расписания Предприятия в течение 5 рабочих дней со дня поступления указанных документов от руководителя Предприятия.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случае несогласия с предлагаемым проектом структуры и штатного расписания Предприятия уполномоченный орган в сфере управления государственным имуществом направляет руководителю Предприятия мотивированный письменный отказ в течение 5 рабочих дней со дня поступления указанных документов.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495B" w:rsidRDefault="00BE495B" w:rsidP="003D0002">
            <w:pPr>
              <w:ind w:left="1134" w:right="11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bookmarkStart w:id="9" w:name="r9"/>
            <w:bookmarkEnd w:id="9"/>
          </w:p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§ 4</w:t>
            </w: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Исполнительный орган Предприятия</w:t>
            </w:r>
          </w:p>
          <w:p w:rsidR="003D0002" w:rsidRPr="003D0002" w:rsidRDefault="003D0002" w:rsidP="003D0002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226EFE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E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 Исполнительным органом Предприятия является генеральный директор, который назначается на должность Премьер-министром Кыргызской Республики по представлению уполномоченного органа в сфере управления государственным имуществом из числа предложенных государственным управляющим органом кандидатов, соответствующих квалификационным требованиям на должность руководителя предприятия.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Генеральный директор действует на основании настоящего Устава и трудового договора, заключаемого с руководителем уполномоченного органа в сфере управления государственным имуществом сроком на три года.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Генеральный директор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 Генеральный директор имеет двух заместителей, в том числе одного первого заместителя.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 Генеральный директор осуществляет оперативное руководство деятельностью Предприятия.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 Генеральный директор в пределах своей компетенции, решениями государственного управляющего органа и внутренними документами Предприятия: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представляет интересы Предприятия в отношениях с государственными органами, гражданами и юридическими лицами;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распоряжается имуществом и денежными средствами в порядке, установленном законодательством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заключает на территории Кыргызской Республики и за границей соглашения, договоры, контракты и иные сделки от имени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издает приказы и дает указания, обязательные для исполнения всеми работниками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утверждает по согласованию с уполномоченным органом в сфере управления государственным имуществом штатное расписание и структуру Предприятия, при условии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получения согласия государственного управляющего органа на проект штатного расписания структурного подразделения по развитию информационных технологий;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заключает договоры, совершает хозяйственные операции и гражданско-правовые сделки;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распределяет обязанности между заместителями генерального директора, устанавливает степень их ответственности;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назначает руководителей структурных подразделений, за исключением руководителя структурного подразделения по развитию информационных технологий, который назначается с согласия государственного управляющего органа, увольняет их в соответствии с законодательством Кыргызской Республики;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нанимает и увольняет работников Предприятия в соответствии с законодательством Кыргызской Республики, за исключением работников структурного подразделения по развитию информационных технологий, которые назначаются с согласия государственного управляющего органа;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поощряет отличившихся работников и применяет меры дисциплинарной ответственности;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представляет государственному управляющему органу материалы на особо отличившихся работников для представления их к государственным наградам и поощрениям;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направляет работников за границу в служебные командировки, принимает специалистов иностранных фирм и организаций;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устанавливает условия оплаты труда, включая размеры должностных окладов, надбавки к должностным окладам и доплаты работникам, порядок их премирования, определяет и утверждает правила внутреннего трудового распорядка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представляет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финансово-хозяйственной деятельности и стратегического плана 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развития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выносит на рассмотрение государственного управляющего органа вопросы, требующие принятия решения, а также обеспечивает его всей необходимой и </w:t>
            </w:r>
            <w:proofErr w:type="gramStart"/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информацией</w:t>
            </w:r>
            <w:proofErr w:type="gramEnd"/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документами, связанными с любой сферой деятельности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обеспечивает охрану труда работников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управляет текущей финансово-хозяйственной деятельностью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обеспечивает реализацию стратегического плана развития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вносит на утверждение уполномоченного органа в сфере управления государственным имуществом проект бюджета Предприятия на предстоящий год и отчет об исполнении бюджета за прошедший год;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формирует и представляет ежеквартальные и годовые отчеты о финансово-хозяйственной деятельности Предприятия и исполнении стратегического плана развития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организует выполнение решений государственного управляющего органа Предприятия по вопросам отраслевой политики;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организует в соответствии с установленными требованиями учет и отчетность, бухгалтерскую деятельность Предприятия, составление отчетов, балансов, смет и планов работы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рассматривает отчеты о результатах деятельности подразделений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утверждает перечень информации, относящейся к коммерческой тайне, безопасности Предприятия и его должностных лиц;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информирует государственный управляющий орган о состоянии дел на Предприятии;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осуществляет координацию и контроль за деятельностью структурных подразделений и филиалов;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действует без доверенности от имени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выдает доверенности от имени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осуществляет иные права и обязанности.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32. Генеральный директор вправе делегировать отдельные свои права и полномочия подчиненным ему работникам.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33. Генеральный директор выполняет другие задачи и функции управления Предприятием, осуществляет действия, необходимые для достижения целей деятельности Предприятия в соответствии с настоящим Уставом.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34. Трудовой коллектив Предприятия составляют граждане, участвующие в его деятельности на основе трудового законодательства.</w:t>
            </w:r>
          </w:p>
          <w:p w:rsidR="003D0002" w:rsidRPr="003D0002" w:rsidRDefault="003D0002" w:rsidP="003D00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002" w:rsidRPr="003D0002" w:rsidRDefault="003D0002" w:rsidP="003D00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Руководящий состав Предприятия</w:t>
            </w:r>
          </w:p>
          <w:p w:rsidR="003D0002" w:rsidRPr="003D0002" w:rsidRDefault="003D0002" w:rsidP="003D00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35. Лицами, относящимися к руководящему составу Предприятия, являются: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генеральный директор;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заместители генерального директора;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главный бухгалтер.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36. Заместители генерального директора назначаются на должность и освобождаются от должности уполномоченным органом в сфере управления государственным имуществом по представлению генерального директора.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случае досрочного освобождения генерального директора от занимаемой должности, исполнение его обязанностей до момента замещения вакантной должности возлагается на первого заместителя генерального директора.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37. Главный бухгалтер Предприятия назначается на должность генеральным директором Предприятия, несет ответственность и пользуется правами, установленными законодательством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38.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39. Лицами, относящимися к руководящему составу Предприятия, не могут быть: 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1)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лица, ранее освобожденные от занимаемой должности руководителя организации за неудовлетворительную работу;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 лица, ранее занимавшие руководящие должности в хозяйствующем субъекте, независимо от формы собственности, приведшие к его банкротству;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5)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      </w:r>
          </w:p>
          <w:p w:rsidR="003D0002" w:rsidRPr="003D0002" w:rsidRDefault="003D0002" w:rsidP="003D000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Учет, отчетность и контроль</w:t>
            </w:r>
          </w:p>
          <w:p w:rsidR="003D0002" w:rsidRPr="003D0002" w:rsidRDefault="003D0002" w:rsidP="003D0002">
            <w:pPr>
              <w:ind w:left="1134" w:right="1134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right="-1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40. Предприятие осуществляет финансово-хозяйственную деятельность в соответствии со стратегическим планом развития </w:t>
            </w:r>
            <w:r w:rsidRPr="003D0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Предприятия</w:t>
            </w: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утверждаемым государственным управляющим органом, и годовым бюджетом, утверждаемым уполномоченным органом в сфере управления государственным имуществом.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Ежеквартально, в срок до 25 числа второго месяца, следующего за отчетным периодом, генеральный директор представляет отчеты о ходе исполнения бюджета и о результатах финансово-хозяйственной деятельности: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внутреннему аудитору (службе внутреннего аудита) Предприятия (при наличии);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2) государственному управляющему органу;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уполномоченному органу в сфере управления государственным имуществом.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41. Предприятие ведет оперативный, бухгалтерский и статистический учет и отчетность в порядке, установленном законодательством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42. Предприятие обязано хранить в делах по месту своего нахождения следующие документы: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подлинник Устава Предприятия, изменения и дополнения, внесенные в Устав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решение о создании Предприятия, свидетельство о государственной регистрации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документы, подтверждающие права Предприятия на имущество, находящееся на его балансе;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внутренние документы Предприятия;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годовые финансовые отчеты;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документы отчетности, предъявляемые в соответствующие органы;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решения государственного управляющего органа, принятые в порядке управления Предприятием;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заключения органов финансового контроля, внешних аудиторов;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другие документы, предусмотренные законодательством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43. Контроль за 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финансово-хозяйственной 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деятельностью Предприятия осуществляют уполномоченный орган в сфере управления государственным имуществом и другие государственные органы, на которые в соответствии с законодательством Кыргызской Республики возложена проверка деятельности в пределах их компетенции.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 Имущество и финансовые средства Предприятия</w:t>
            </w:r>
          </w:p>
          <w:p w:rsidR="003D0002" w:rsidRPr="003D0002" w:rsidRDefault="003D0002" w:rsidP="003D0002">
            <w:pPr>
              <w:ind w:left="1134" w:right="1134" w:firstLine="709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44. Предприятие пользуется правом хозяйственного ведения в отношении переданного ему государственным управляющим органом имущества и финансовых средств в соответствии с целями своей деятельности и назначением имущества на условиях и в порядке, определенными настоящим Уставом.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45. Имущество Предприятия образуется за счет: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 имущества, закрепленного за Предприятием на праве хозяйственного ведения;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доходов от собственной производственно-хозяйственной и коммерческой деятельности;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грантов, кредитов банков и других кредитных организаций;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других источников, не противоречащих законодательству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46. Имущество и прибыль Предприятия являются государственной собственностью.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имуществом в соответствии с целями своей деятельности, определенными настоящим Уставом.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      </w:r>
          </w:p>
          <w:p w:rsidR="003D0002" w:rsidRPr="003D0002" w:rsidRDefault="003D0002" w:rsidP="003D00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47. Предприятие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48. 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счет остающейся в его распоряжении прибыли Предприятие образует фонды специального назначения.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Предприятие может образовывать следующие фонды: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развития производства;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 науки и техники;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социального развития;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резервный и другие.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49. Резервный фонд Предприятия образуется путем ежегодных отчислений в размере 5 процентов суммы 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прибыли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,</w:t>
            </w:r>
            <w:r w:rsidRPr="003D00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оставшейся в распоряжении Предприятия. Резервный ф</w:t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онд предназначается для покрытия убытков по операциям Предприятия и его незапланированных расходов.</w:t>
            </w:r>
          </w:p>
          <w:p w:rsidR="003D0002" w:rsidRPr="003D0002" w:rsidRDefault="003D0002" w:rsidP="003D0002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 Ликвидация и реорганизация Предприятия</w:t>
            </w:r>
          </w:p>
          <w:p w:rsidR="003D0002" w:rsidRPr="003D0002" w:rsidRDefault="003D0002" w:rsidP="003D000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51. Реорганизация Предприятия (слияние, присоединение, разделение, выделение, преобразование) осуществляется в соответствии с гражданским законодательством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52. Прекращение деятельности Предприятия может быть осуществлено по решению Правительства Кыргызской Республики в случаях и порядке, предусмотренных законодательством Кыргызской Республики.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53. Документы, возникшие в процессе деятельности Предприятия, используются и хранятся в соответствии с </w:t>
            </w:r>
            <w:hyperlink r:id="rId9" w:history="1">
              <w:r w:rsidRPr="003D00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Законом</w:t>
              </w:r>
            </w:hyperlink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Кыргызской Республики «О Национальном архивном фонде Кыргызской Республики».</w:t>
            </w:r>
          </w:p>
          <w:p w:rsidR="003D0002" w:rsidRPr="003D0002" w:rsidRDefault="003D0002" w:rsidP="003D000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3D00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FF1D53" w:rsidRPr="003D0002" w:rsidRDefault="00FF1D53" w:rsidP="009318B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54D7" w:rsidRPr="002D35AF" w:rsidRDefault="00FE54D7" w:rsidP="00F562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4D7" w:rsidRPr="002D35AF" w:rsidRDefault="00FE54D7" w:rsidP="002D35A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E54D7" w:rsidRPr="002D35AF" w:rsidSect="00AD1CF0">
      <w:pgSz w:w="15840" w:h="12240" w:orient="landscape"/>
      <w:pgMar w:top="42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76"/>
    <w:rsid w:val="00000249"/>
    <w:rsid w:val="000042C4"/>
    <w:rsid w:val="00006597"/>
    <w:rsid w:val="00007719"/>
    <w:rsid w:val="000106AD"/>
    <w:rsid w:val="0002612A"/>
    <w:rsid w:val="00031E7C"/>
    <w:rsid w:val="000375AD"/>
    <w:rsid w:val="00042120"/>
    <w:rsid w:val="000554E2"/>
    <w:rsid w:val="00076E9A"/>
    <w:rsid w:val="000805A7"/>
    <w:rsid w:val="0009109B"/>
    <w:rsid w:val="000930DF"/>
    <w:rsid w:val="000948B3"/>
    <w:rsid w:val="000B41D2"/>
    <w:rsid w:val="000B4916"/>
    <w:rsid w:val="000B5B69"/>
    <w:rsid w:val="000B6450"/>
    <w:rsid w:val="000C1579"/>
    <w:rsid w:val="000C6A67"/>
    <w:rsid w:val="000E0AE6"/>
    <w:rsid w:val="000F074A"/>
    <w:rsid w:val="001102D0"/>
    <w:rsid w:val="00112746"/>
    <w:rsid w:val="00113819"/>
    <w:rsid w:val="0011552F"/>
    <w:rsid w:val="00121338"/>
    <w:rsid w:val="00122A1F"/>
    <w:rsid w:val="0012335C"/>
    <w:rsid w:val="001348BD"/>
    <w:rsid w:val="00142A42"/>
    <w:rsid w:val="00151C09"/>
    <w:rsid w:val="00154748"/>
    <w:rsid w:val="00155AE7"/>
    <w:rsid w:val="00155BDF"/>
    <w:rsid w:val="00157CE0"/>
    <w:rsid w:val="00160136"/>
    <w:rsid w:val="0016343A"/>
    <w:rsid w:val="001778D1"/>
    <w:rsid w:val="0018151D"/>
    <w:rsid w:val="0018665D"/>
    <w:rsid w:val="00187CFA"/>
    <w:rsid w:val="001A2DDE"/>
    <w:rsid w:val="001A6979"/>
    <w:rsid w:val="001C1B45"/>
    <w:rsid w:val="001C3C57"/>
    <w:rsid w:val="001C4673"/>
    <w:rsid w:val="001D27E0"/>
    <w:rsid w:val="001D39CA"/>
    <w:rsid w:val="001D46AA"/>
    <w:rsid w:val="001E7FB2"/>
    <w:rsid w:val="001F524E"/>
    <w:rsid w:val="0020193D"/>
    <w:rsid w:val="00216502"/>
    <w:rsid w:val="00226DD1"/>
    <w:rsid w:val="00226EFE"/>
    <w:rsid w:val="00244C6C"/>
    <w:rsid w:val="0024689B"/>
    <w:rsid w:val="00246B60"/>
    <w:rsid w:val="00255787"/>
    <w:rsid w:val="00257062"/>
    <w:rsid w:val="00263D52"/>
    <w:rsid w:val="00265100"/>
    <w:rsid w:val="002721F7"/>
    <w:rsid w:val="00281178"/>
    <w:rsid w:val="002C2A0B"/>
    <w:rsid w:val="002C4F54"/>
    <w:rsid w:val="002C6041"/>
    <w:rsid w:val="002C6CC6"/>
    <w:rsid w:val="002D1772"/>
    <w:rsid w:val="002D24BB"/>
    <w:rsid w:val="002D35AF"/>
    <w:rsid w:val="002D534C"/>
    <w:rsid w:val="002D694B"/>
    <w:rsid w:val="002E58E1"/>
    <w:rsid w:val="00352EC5"/>
    <w:rsid w:val="0036051B"/>
    <w:rsid w:val="00382162"/>
    <w:rsid w:val="003839B4"/>
    <w:rsid w:val="003864CF"/>
    <w:rsid w:val="00390C71"/>
    <w:rsid w:val="003A2D20"/>
    <w:rsid w:val="003C6365"/>
    <w:rsid w:val="003D0002"/>
    <w:rsid w:val="003E6EC6"/>
    <w:rsid w:val="003F7DB6"/>
    <w:rsid w:val="00402448"/>
    <w:rsid w:val="00411F5F"/>
    <w:rsid w:val="00414619"/>
    <w:rsid w:val="00422AB2"/>
    <w:rsid w:val="00431FF0"/>
    <w:rsid w:val="00432475"/>
    <w:rsid w:val="00471574"/>
    <w:rsid w:val="00480CF7"/>
    <w:rsid w:val="004A0546"/>
    <w:rsid w:val="004A0F23"/>
    <w:rsid w:val="004B77DE"/>
    <w:rsid w:val="004D0825"/>
    <w:rsid w:val="004E5FC5"/>
    <w:rsid w:val="004F0DB1"/>
    <w:rsid w:val="004F0DB4"/>
    <w:rsid w:val="004F6305"/>
    <w:rsid w:val="00504CEB"/>
    <w:rsid w:val="0052220E"/>
    <w:rsid w:val="005236A6"/>
    <w:rsid w:val="00541565"/>
    <w:rsid w:val="005418C9"/>
    <w:rsid w:val="00546F42"/>
    <w:rsid w:val="00552142"/>
    <w:rsid w:val="005544B2"/>
    <w:rsid w:val="00566572"/>
    <w:rsid w:val="005738F6"/>
    <w:rsid w:val="005766BA"/>
    <w:rsid w:val="00581427"/>
    <w:rsid w:val="00590949"/>
    <w:rsid w:val="0059309C"/>
    <w:rsid w:val="00597757"/>
    <w:rsid w:val="005B016F"/>
    <w:rsid w:val="005B0349"/>
    <w:rsid w:val="005B2E5C"/>
    <w:rsid w:val="005D0654"/>
    <w:rsid w:val="00625BDC"/>
    <w:rsid w:val="00627A73"/>
    <w:rsid w:val="006450E6"/>
    <w:rsid w:val="00650031"/>
    <w:rsid w:val="0066278F"/>
    <w:rsid w:val="00674F17"/>
    <w:rsid w:val="0068556C"/>
    <w:rsid w:val="0069055B"/>
    <w:rsid w:val="00690CD0"/>
    <w:rsid w:val="0069659A"/>
    <w:rsid w:val="006973BF"/>
    <w:rsid w:val="006A1F26"/>
    <w:rsid w:val="006A4929"/>
    <w:rsid w:val="006E5C3C"/>
    <w:rsid w:val="006E6EDA"/>
    <w:rsid w:val="006F05AE"/>
    <w:rsid w:val="006F5DB6"/>
    <w:rsid w:val="006F60D2"/>
    <w:rsid w:val="006F7128"/>
    <w:rsid w:val="006F735A"/>
    <w:rsid w:val="00702AD5"/>
    <w:rsid w:val="0070392C"/>
    <w:rsid w:val="007214B7"/>
    <w:rsid w:val="00721F18"/>
    <w:rsid w:val="00723104"/>
    <w:rsid w:val="007307F2"/>
    <w:rsid w:val="00734C76"/>
    <w:rsid w:val="00740DA0"/>
    <w:rsid w:val="00750316"/>
    <w:rsid w:val="0075076F"/>
    <w:rsid w:val="00753124"/>
    <w:rsid w:val="007672EC"/>
    <w:rsid w:val="00771BD5"/>
    <w:rsid w:val="00773254"/>
    <w:rsid w:val="007940CF"/>
    <w:rsid w:val="0079769F"/>
    <w:rsid w:val="007C54A8"/>
    <w:rsid w:val="007D2C24"/>
    <w:rsid w:val="007D5A19"/>
    <w:rsid w:val="007F0FF0"/>
    <w:rsid w:val="007F1E71"/>
    <w:rsid w:val="007F6C69"/>
    <w:rsid w:val="00800A1B"/>
    <w:rsid w:val="00802D03"/>
    <w:rsid w:val="0080593D"/>
    <w:rsid w:val="00813E9C"/>
    <w:rsid w:val="00817CBC"/>
    <w:rsid w:val="00821D89"/>
    <w:rsid w:val="0083359F"/>
    <w:rsid w:val="00837487"/>
    <w:rsid w:val="00845E66"/>
    <w:rsid w:val="008460C5"/>
    <w:rsid w:val="00861952"/>
    <w:rsid w:val="00863548"/>
    <w:rsid w:val="008747EF"/>
    <w:rsid w:val="00882AA7"/>
    <w:rsid w:val="008A7DCA"/>
    <w:rsid w:val="008C0666"/>
    <w:rsid w:val="008C64B9"/>
    <w:rsid w:val="008D1307"/>
    <w:rsid w:val="008D38B0"/>
    <w:rsid w:val="008D72BA"/>
    <w:rsid w:val="008E2077"/>
    <w:rsid w:val="00900613"/>
    <w:rsid w:val="0090519A"/>
    <w:rsid w:val="00906CA2"/>
    <w:rsid w:val="0091112E"/>
    <w:rsid w:val="00917D84"/>
    <w:rsid w:val="00920635"/>
    <w:rsid w:val="00926A67"/>
    <w:rsid w:val="009318BC"/>
    <w:rsid w:val="00931E41"/>
    <w:rsid w:val="0093637C"/>
    <w:rsid w:val="00946F27"/>
    <w:rsid w:val="009518CD"/>
    <w:rsid w:val="009564DC"/>
    <w:rsid w:val="0096422B"/>
    <w:rsid w:val="0097131E"/>
    <w:rsid w:val="00972EEF"/>
    <w:rsid w:val="00976974"/>
    <w:rsid w:val="009813D9"/>
    <w:rsid w:val="00981D14"/>
    <w:rsid w:val="0099185B"/>
    <w:rsid w:val="00995EEC"/>
    <w:rsid w:val="009B02B8"/>
    <w:rsid w:val="009B10B4"/>
    <w:rsid w:val="009B11F0"/>
    <w:rsid w:val="009B4208"/>
    <w:rsid w:val="009C016D"/>
    <w:rsid w:val="009C6793"/>
    <w:rsid w:val="009F3032"/>
    <w:rsid w:val="009F47DD"/>
    <w:rsid w:val="00A00A4B"/>
    <w:rsid w:val="00A20458"/>
    <w:rsid w:val="00A22C9E"/>
    <w:rsid w:val="00A23CF0"/>
    <w:rsid w:val="00A37BE6"/>
    <w:rsid w:val="00A4309A"/>
    <w:rsid w:val="00A55284"/>
    <w:rsid w:val="00A63AFF"/>
    <w:rsid w:val="00A75022"/>
    <w:rsid w:val="00A758ED"/>
    <w:rsid w:val="00A76EF9"/>
    <w:rsid w:val="00A81D75"/>
    <w:rsid w:val="00A87121"/>
    <w:rsid w:val="00A92068"/>
    <w:rsid w:val="00AA07F8"/>
    <w:rsid w:val="00AB0D7E"/>
    <w:rsid w:val="00AB24A6"/>
    <w:rsid w:val="00AB330F"/>
    <w:rsid w:val="00AC32BD"/>
    <w:rsid w:val="00AD1CF0"/>
    <w:rsid w:val="00AD523A"/>
    <w:rsid w:val="00AE37FC"/>
    <w:rsid w:val="00AE6FF9"/>
    <w:rsid w:val="00AF47D9"/>
    <w:rsid w:val="00AF4E99"/>
    <w:rsid w:val="00B0483C"/>
    <w:rsid w:val="00B04E6C"/>
    <w:rsid w:val="00B12C52"/>
    <w:rsid w:val="00B13A7D"/>
    <w:rsid w:val="00B17CE0"/>
    <w:rsid w:val="00B20FD2"/>
    <w:rsid w:val="00B36784"/>
    <w:rsid w:val="00B372AC"/>
    <w:rsid w:val="00B37D1B"/>
    <w:rsid w:val="00B44DEC"/>
    <w:rsid w:val="00B4749D"/>
    <w:rsid w:val="00B5415E"/>
    <w:rsid w:val="00B5487C"/>
    <w:rsid w:val="00B96986"/>
    <w:rsid w:val="00BA17B0"/>
    <w:rsid w:val="00BB1AD6"/>
    <w:rsid w:val="00BD23CC"/>
    <w:rsid w:val="00BD2430"/>
    <w:rsid w:val="00BE495B"/>
    <w:rsid w:val="00BE4FED"/>
    <w:rsid w:val="00BE79A2"/>
    <w:rsid w:val="00BF0ED4"/>
    <w:rsid w:val="00C01F61"/>
    <w:rsid w:val="00C178F7"/>
    <w:rsid w:val="00C2213A"/>
    <w:rsid w:val="00C23A31"/>
    <w:rsid w:val="00C27557"/>
    <w:rsid w:val="00C35C4A"/>
    <w:rsid w:val="00C40327"/>
    <w:rsid w:val="00C43E93"/>
    <w:rsid w:val="00C63B3C"/>
    <w:rsid w:val="00C736FF"/>
    <w:rsid w:val="00C818C2"/>
    <w:rsid w:val="00C82A2F"/>
    <w:rsid w:val="00CB00BF"/>
    <w:rsid w:val="00CC344E"/>
    <w:rsid w:val="00CD30E0"/>
    <w:rsid w:val="00CE26D8"/>
    <w:rsid w:val="00CE726F"/>
    <w:rsid w:val="00CF0691"/>
    <w:rsid w:val="00CF631C"/>
    <w:rsid w:val="00D03D6B"/>
    <w:rsid w:val="00D10E48"/>
    <w:rsid w:val="00D11A5E"/>
    <w:rsid w:val="00D427EE"/>
    <w:rsid w:val="00D43173"/>
    <w:rsid w:val="00D546E3"/>
    <w:rsid w:val="00D7293A"/>
    <w:rsid w:val="00D818A0"/>
    <w:rsid w:val="00D84944"/>
    <w:rsid w:val="00D86B63"/>
    <w:rsid w:val="00D94D06"/>
    <w:rsid w:val="00D971F4"/>
    <w:rsid w:val="00DB5A8B"/>
    <w:rsid w:val="00DB6B23"/>
    <w:rsid w:val="00DB73AF"/>
    <w:rsid w:val="00DC7FC8"/>
    <w:rsid w:val="00DD0F52"/>
    <w:rsid w:val="00DD4BA2"/>
    <w:rsid w:val="00DE0267"/>
    <w:rsid w:val="00DE2213"/>
    <w:rsid w:val="00DE295B"/>
    <w:rsid w:val="00DE5E79"/>
    <w:rsid w:val="00DF658C"/>
    <w:rsid w:val="00E01348"/>
    <w:rsid w:val="00E02AEF"/>
    <w:rsid w:val="00E10767"/>
    <w:rsid w:val="00E2214E"/>
    <w:rsid w:val="00E234A4"/>
    <w:rsid w:val="00E239D9"/>
    <w:rsid w:val="00E26C05"/>
    <w:rsid w:val="00E36920"/>
    <w:rsid w:val="00E40922"/>
    <w:rsid w:val="00E4448D"/>
    <w:rsid w:val="00E61E72"/>
    <w:rsid w:val="00E64713"/>
    <w:rsid w:val="00E66EFF"/>
    <w:rsid w:val="00E7703F"/>
    <w:rsid w:val="00E97624"/>
    <w:rsid w:val="00EB1BD0"/>
    <w:rsid w:val="00EB5C80"/>
    <w:rsid w:val="00EC3CBB"/>
    <w:rsid w:val="00EC4EAE"/>
    <w:rsid w:val="00ED17B5"/>
    <w:rsid w:val="00ED4E7D"/>
    <w:rsid w:val="00EE3D18"/>
    <w:rsid w:val="00EE43B9"/>
    <w:rsid w:val="00EF3E4D"/>
    <w:rsid w:val="00EF5995"/>
    <w:rsid w:val="00EF6A1A"/>
    <w:rsid w:val="00F0236E"/>
    <w:rsid w:val="00F22847"/>
    <w:rsid w:val="00F23139"/>
    <w:rsid w:val="00F52B6B"/>
    <w:rsid w:val="00F56270"/>
    <w:rsid w:val="00F5698B"/>
    <w:rsid w:val="00F6115A"/>
    <w:rsid w:val="00F93D20"/>
    <w:rsid w:val="00F94CF4"/>
    <w:rsid w:val="00F97DEB"/>
    <w:rsid w:val="00FA135D"/>
    <w:rsid w:val="00FA74F1"/>
    <w:rsid w:val="00FB3900"/>
    <w:rsid w:val="00FC1E19"/>
    <w:rsid w:val="00FC26DA"/>
    <w:rsid w:val="00FC7EB9"/>
    <w:rsid w:val="00FD05FE"/>
    <w:rsid w:val="00FD450B"/>
    <w:rsid w:val="00FE2C62"/>
    <w:rsid w:val="00FE377C"/>
    <w:rsid w:val="00FE54D7"/>
    <w:rsid w:val="00FE6D0D"/>
    <w:rsid w:val="00FF1D53"/>
    <w:rsid w:val="00FF24DA"/>
    <w:rsid w:val="00FF2FD0"/>
    <w:rsid w:val="00FF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8D33"/>
  <w15:docId w15:val="{DD03B0A0-1B5E-484F-AF43-31FD01C08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0B5B6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B17CE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Zagolovok3">
    <w:name w:val="_Заголовок Глава (tkZagolovok3)"/>
    <w:basedOn w:val="a"/>
    <w:rsid w:val="00B5487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No Spacing"/>
    <w:uiPriority w:val="1"/>
    <w:qFormat/>
    <w:rsid w:val="00FC7EB9"/>
    <w:pPr>
      <w:spacing w:after="0" w:line="240" w:lineRule="auto"/>
    </w:pPr>
  </w:style>
  <w:style w:type="paragraph" w:customStyle="1" w:styleId="tkNazvanie">
    <w:name w:val="_Название (tkNazvanie)"/>
    <w:basedOn w:val="a"/>
    <w:rsid w:val="00F5627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dakcijaSpisok">
    <w:name w:val="_В редакции список (tkRedakcijaSpisok)"/>
    <w:basedOn w:val="a"/>
    <w:rsid w:val="004E5FC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4E5FC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47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03118" TargetMode="External"/><Relationship Id="rId10" Type="http://schemas.openxmlformats.org/officeDocument/2006/relationships/fontTable" Target="fontTable.xml"/><Relationship Id="rId4" Type="http://schemas.openxmlformats.org/officeDocument/2006/relationships/hyperlink" Target="toktom://db/103119" TargetMode="External"/><Relationship Id="rId9" Type="http://schemas.openxmlformats.org/officeDocument/2006/relationships/hyperlink" Target="toktom://db/14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7726</Words>
  <Characters>44039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Erkin Amanov</cp:lastModifiedBy>
  <cp:revision>15</cp:revision>
  <cp:lastPrinted>2020-02-12T05:43:00Z</cp:lastPrinted>
  <dcterms:created xsi:type="dcterms:W3CDTF">2020-10-27T08:23:00Z</dcterms:created>
  <dcterms:modified xsi:type="dcterms:W3CDTF">2021-04-12T12:01:00Z</dcterms:modified>
</cp:coreProperties>
</file>